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FC77A" w14:textId="36EBB381" w:rsidR="00952D4D" w:rsidRDefault="00952D4D" w:rsidP="00952D4D">
      <w:pPr>
        <w:pStyle w:val="Heading1"/>
      </w:pPr>
      <w:r>
        <w:t>Checklist</w:t>
      </w:r>
      <w:r w:rsidR="00B43911">
        <w:t xml:space="preserve">: </w:t>
      </w:r>
      <w:r>
        <w:t>conversations about strategic oversight</w:t>
      </w:r>
    </w:p>
    <w:p w14:paraId="3AE04440" w14:textId="77777777" w:rsidR="00952D4D" w:rsidRDefault="00952D4D" w:rsidP="00952D4D">
      <w:pPr>
        <w:pStyle w:val="Highlightbox-pullouttext"/>
      </w:pPr>
      <w:r w:rsidRPr="002419EB">
        <w:t>This</w:t>
      </w:r>
      <w:r w:rsidRPr="003E2A5A">
        <w:t xml:space="preserve"> checklist may </w:t>
      </w:r>
      <w:r>
        <w:t>help you</w:t>
      </w:r>
      <w:r w:rsidRPr="003E2A5A">
        <w:t xml:space="preserve"> when </w:t>
      </w:r>
      <w:r>
        <w:t xml:space="preserve">you </w:t>
      </w:r>
      <w:r w:rsidRPr="00F12078">
        <w:t>have</w:t>
      </w:r>
      <w:r>
        <w:t xml:space="preserve"> </w:t>
      </w:r>
      <w:r w:rsidRPr="731F728F">
        <w:t xml:space="preserve">conversations </w:t>
      </w:r>
      <w:r>
        <w:t xml:space="preserve">about </w:t>
      </w:r>
      <w:r w:rsidRPr="00F12078">
        <w:t>strategic oversight</w:t>
      </w:r>
      <w:r>
        <w:t xml:space="preserve"> </w:t>
      </w:r>
      <w:r w:rsidRPr="003E2A5A">
        <w:t>review with your related organisations</w:t>
      </w:r>
      <w:r w:rsidRPr="731F728F"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5052"/>
      </w:tblGrid>
      <w:tr w:rsidR="00952D4D" w14:paraId="702F19BD" w14:textId="77777777" w:rsidTr="00FD6720">
        <w:tc>
          <w:tcPr>
            <w:tcW w:w="3969" w:type="dxa"/>
            <w:shd w:val="clear" w:color="auto" w:fill="92CDDC" w:themeFill="accent5" w:themeFillTint="99"/>
          </w:tcPr>
          <w:p w14:paraId="48A73024" w14:textId="28869EEB" w:rsidR="00952D4D" w:rsidRPr="00952D4D" w:rsidRDefault="00952D4D" w:rsidP="00952D4D">
            <w:pPr>
              <w:jc w:val="both"/>
              <w:rPr>
                <w:b/>
                <w:bCs/>
                <w:szCs w:val="24"/>
              </w:rPr>
            </w:pPr>
            <w:r w:rsidRPr="00952D4D">
              <w:rPr>
                <w:b/>
                <w:bCs/>
                <w:szCs w:val="24"/>
              </w:rPr>
              <w:t>Initial discussion</w:t>
            </w:r>
          </w:p>
        </w:tc>
        <w:tc>
          <w:tcPr>
            <w:tcW w:w="5052" w:type="dxa"/>
            <w:shd w:val="clear" w:color="auto" w:fill="92CDDC" w:themeFill="accent5" w:themeFillTint="99"/>
          </w:tcPr>
          <w:p w14:paraId="50EEB1FD" w14:textId="77777777" w:rsidR="00952D4D" w:rsidRPr="00952D4D" w:rsidRDefault="00952D4D" w:rsidP="00952D4D">
            <w:pPr>
              <w:rPr>
                <w:b/>
                <w:bCs/>
                <w:szCs w:val="24"/>
              </w:rPr>
            </w:pPr>
            <w:r w:rsidRPr="00952D4D">
              <w:rPr>
                <w:b/>
                <w:bCs/>
                <w:szCs w:val="24"/>
              </w:rPr>
              <w:t>Notes and evidence</w:t>
            </w:r>
          </w:p>
        </w:tc>
      </w:tr>
      <w:tr w:rsidR="00952D4D" w14:paraId="16700383" w14:textId="77777777" w:rsidTr="00FD6720">
        <w:tc>
          <w:tcPr>
            <w:tcW w:w="3969" w:type="dxa"/>
            <w:shd w:val="clear" w:color="auto" w:fill="DAEEF3" w:themeFill="accent5" w:themeFillTint="33"/>
          </w:tcPr>
          <w:p w14:paraId="59FB57E7" w14:textId="77777777" w:rsidR="00952D4D" w:rsidRPr="00952D4D" w:rsidRDefault="00952D4D" w:rsidP="00FB42B8">
            <w:pPr>
              <w:rPr>
                <w:rFonts w:cs="Open Sans"/>
                <w:szCs w:val="24"/>
                <w:shd w:val="clear" w:color="auto" w:fill="FFFFFF"/>
              </w:rPr>
            </w:pPr>
            <w:r w:rsidRPr="00952D4D">
              <w:rPr>
                <w:rFonts w:cs="Arial"/>
                <w:szCs w:val="24"/>
              </w:rPr>
              <w:t xml:space="preserve">Has the </w:t>
            </w:r>
            <w:r w:rsidRPr="00952D4D">
              <w:rPr>
                <w:rFonts w:cs="Open Sans"/>
                <w:szCs w:val="24"/>
                <w:shd w:val="clear" w:color="auto" w:fill="DAEEF3" w:themeFill="accent5" w:themeFillTint="33"/>
              </w:rPr>
              <w:t>organisation assessed its current approach to complaint handling against the expectations in the Complaint Standards and created a development plan?</w:t>
            </w:r>
            <w:r w:rsidRPr="00952D4D">
              <w:rPr>
                <w:rFonts w:cs="Open Sans"/>
                <w:szCs w:val="24"/>
                <w:shd w:val="clear" w:color="auto" w:fill="FFFFFF"/>
              </w:rPr>
              <w:t xml:space="preserve"> </w:t>
            </w:r>
          </w:p>
          <w:p w14:paraId="1A6816A8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2639E76D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263B8539" w14:textId="77777777" w:rsidTr="00FD6720">
        <w:tc>
          <w:tcPr>
            <w:tcW w:w="3969" w:type="dxa"/>
            <w:shd w:val="clear" w:color="auto" w:fill="DAEEF3" w:themeFill="accent5" w:themeFillTint="33"/>
          </w:tcPr>
          <w:p w14:paraId="624373EE" w14:textId="36AAC7F8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 xml:space="preserve">Does the organisation have a complaints procedure in place and has it compared this to the </w:t>
            </w:r>
            <w:r w:rsidR="00191853">
              <w:rPr>
                <w:rFonts w:cs="Arial"/>
                <w:szCs w:val="24"/>
              </w:rPr>
              <w:t>m</w:t>
            </w:r>
            <w:r w:rsidRPr="00952D4D">
              <w:rPr>
                <w:rFonts w:cs="Arial"/>
                <w:szCs w:val="24"/>
              </w:rPr>
              <w:t xml:space="preserve">odel </w:t>
            </w:r>
            <w:r w:rsidR="00191853">
              <w:rPr>
                <w:rFonts w:cs="Arial"/>
                <w:szCs w:val="24"/>
              </w:rPr>
              <w:t>c</w:t>
            </w:r>
            <w:r w:rsidRPr="00952D4D">
              <w:rPr>
                <w:rFonts w:cs="Arial"/>
                <w:szCs w:val="24"/>
              </w:rPr>
              <w:t xml:space="preserve">omplaint </w:t>
            </w:r>
            <w:r w:rsidR="00191853">
              <w:rPr>
                <w:rFonts w:cs="Arial"/>
                <w:szCs w:val="24"/>
              </w:rPr>
              <w:t>h</w:t>
            </w:r>
            <w:r w:rsidRPr="00952D4D">
              <w:rPr>
                <w:rFonts w:cs="Arial"/>
                <w:szCs w:val="24"/>
              </w:rPr>
              <w:t xml:space="preserve">andling </w:t>
            </w:r>
            <w:r w:rsidR="00191853">
              <w:rPr>
                <w:rFonts w:cs="Arial"/>
                <w:szCs w:val="24"/>
              </w:rPr>
              <w:t>p</w:t>
            </w:r>
            <w:r w:rsidRPr="00952D4D">
              <w:rPr>
                <w:rFonts w:cs="Arial"/>
                <w:szCs w:val="24"/>
              </w:rPr>
              <w:t>rocedure?</w:t>
            </w:r>
          </w:p>
          <w:p w14:paraId="50C36C45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741D61BD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460B86EE" w14:textId="77777777" w:rsidTr="00FD6720">
        <w:tc>
          <w:tcPr>
            <w:tcW w:w="3969" w:type="dxa"/>
            <w:shd w:val="clear" w:color="auto" w:fill="DAEEF3" w:themeFill="accent5" w:themeFillTint="33"/>
          </w:tcPr>
          <w:p w14:paraId="5472B565" w14:textId="77777777" w:rsidR="00952D4D" w:rsidRPr="00952D4D" w:rsidRDefault="00952D4D" w:rsidP="00FB42B8">
            <w:pPr>
              <w:rPr>
                <w:rFonts w:cs="Open Sans"/>
                <w:szCs w:val="24"/>
                <w:shd w:val="clear" w:color="auto" w:fill="DAEEF3" w:themeFill="accent5" w:themeFillTint="33"/>
              </w:rPr>
            </w:pPr>
            <w:r w:rsidRPr="00952D4D">
              <w:rPr>
                <w:rFonts w:cs="Arial"/>
                <w:szCs w:val="24"/>
              </w:rPr>
              <w:t xml:space="preserve">Has the organisation reviewed and understood the Complaint Standards </w:t>
            </w:r>
            <w:r w:rsidRPr="00952D4D">
              <w:rPr>
                <w:rFonts w:cs="Open Sans"/>
                <w:szCs w:val="24"/>
                <w:shd w:val="clear" w:color="auto" w:fill="DAEEF3" w:themeFill="accent5" w:themeFillTint="33"/>
              </w:rPr>
              <w:t>supporting guides?</w:t>
            </w:r>
          </w:p>
          <w:p w14:paraId="4FA5CDCA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26D4A004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493FEC0B" w14:textId="77777777" w:rsidTr="00FD6720">
        <w:tc>
          <w:tcPr>
            <w:tcW w:w="3969" w:type="dxa"/>
            <w:shd w:val="clear" w:color="auto" w:fill="DAEEF3" w:themeFill="accent5" w:themeFillTint="33"/>
          </w:tcPr>
          <w:p w14:paraId="43442B42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Has the organisation considered what changes it needs to make to its complaint handling training?</w:t>
            </w:r>
          </w:p>
          <w:p w14:paraId="293C51CE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0A1B029D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72BCF33E" w14:textId="77777777" w:rsidTr="00FD6720">
        <w:tc>
          <w:tcPr>
            <w:tcW w:w="3969" w:type="dxa"/>
            <w:shd w:val="clear" w:color="auto" w:fill="BA8CDC"/>
          </w:tcPr>
          <w:p w14:paraId="344F45E0" w14:textId="77777777" w:rsidR="00952D4D" w:rsidRPr="00952D4D" w:rsidRDefault="00952D4D" w:rsidP="00952D4D">
            <w:pPr>
              <w:rPr>
                <w:b/>
                <w:bCs/>
                <w:szCs w:val="24"/>
              </w:rPr>
            </w:pPr>
            <w:r w:rsidRPr="00952D4D">
              <w:rPr>
                <w:b/>
                <w:bCs/>
                <w:szCs w:val="24"/>
              </w:rPr>
              <w:t>Ongoing discussions</w:t>
            </w:r>
          </w:p>
        </w:tc>
        <w:tc>
          <w:tcPr>
            <w:tcW w:w="5052" w:type="dxa"/>
            <w:shd w:val="clear" w:color="auto" w:fill="BA8CDC"/>
          </w:tcPr>
          <w:p w14:paraId="60388115" w14:textId="77777777" w:rsidR="00952D4D" w:rsidRPr="00952D4D" w:rsidRDefault="00952D4D" w:rsidP="00952D4D">
            <w:pPr>
              <w:rPr>
                <w:b/>
                <w:bCs/>
                <w:szCs w:val="24"/>
              </w:rPr>
            </w:pPr>
            <w:r w:rsidRPr="00952D4D">
              <w:rPr>
                <w:b/>
                <w:bCs/>
                <w:szCs w:val="24"/>
              </w:rPr>
              <w:t>Notes and evidence</w:t>
            </w:r>
          </w:p>
        </w:tc>
      </w:tr>
      <w:tr w:rsidR="00952D4D" w14:paraId="0FC528A0" w14:textId="77777777" w:rsidTr="00FD6720">
        <w:tc>
          <w:tcPr>
            <w:tcW w:w="3969" w:type="dxa"/>
            <w:shd w:val="clear" w:color="auto" w:fill="DEC8EE"/>
          </w:tcPr>
          <w:p w14:paraId="55CC91F3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Number of complaints received in each service area</w:t>
            </w:r>
          </w:p>
          <w:p w14:paraId="2407FE02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61A84753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03090EBF" w14:textId="77777777" w:rsidTr="00FD6720">
        <w:tc>
          <w:tcPr>
            <w:tcW w:w="3969" w:type="dxa"/>
            <w:shd w:val="clear" w:color="auto" w:fill="DEC8EE"/>
          </w:tcPr>
          <w:p w14:paraId="19B44411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Subject matter of those complaints</w:t>
            </w:r>
          </w:p>
          <w:p w14:paraId="33A3EDA9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32E129B0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2386EF7F" w14:textId="77777777" w:rsidTr="00FD6720">
        <w:tc>
          <w:tcPr>
            <w:tcW w:w="3969" w:type="dxa"/>
            <w:shd w:val="clear" w:color="auto" w:fill="DEC8EE"/>
          </w:tcPr>
          <w:p w14:paraId="0D8765A5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The outcome of those complaints (including details of those resolved early by frontline services)</w:t>
            </w:r>
          </w:p>
          <w:p w14:paraId="1E531D86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75A05918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49E82B1F" w14:textId="77777777" w:rsidTr="00FD6720">
        <w:tc>
          <w:tcPr>
            <w:tcW w:w="3969" w:type="dxa"/>
            <w:shd w:val="clear" w:color="auto" w:fill="DEC8EE"/>
          </w:tcPr>
          <w:p w14:paraId="0A9EA5B2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lastRenderedPageBreak/>
              <w:t>Risks, themes or recurring issues identified</w:t>
            </w:r>
          </w:p>
          <w:p w14:paraId="034746E1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6076D577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5DD76DB8" w14:textId="77777777" w:rsidTr="00FD6720">
        <w:tc>
          <w:tcPr>
            <w:tcW w:w="3969" w:type="dxa"/>
            <w:shd w:val="clear" w:color="auto" w:fill="DEC8EE"/>
          </w:tcPr>
          <w:p w14:paraId="6ACB1C86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Details of the learning identified and who is responsible for acting on it</w:t>
            </w:r>
          </w:p>
          <w:p w14:paraId="0D123FD6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1027B1AA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2200BF10" w14:textId="77777777" w:rsidTr="00FD6720">
        <w:tc>
          <w:tcPr>
            <w:tcW w:w="3969" w:type="dxa"/>
            <w:shd w:val="clear" w:color="auto" w:fill="DEC8EE"/>
          </w:tcPr>
          <w:p w14:paraId="2C991711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How that learning has or will be used to improve services</w:t>
            </w:r>
          </w:p>
          <w:p w14:paraId="0816BE3F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6B8D2CE8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1FF35C00" w14:textId="77777777" w:rsidTr="00FD6720">
        <w:tc>
          <w:tcPr>
            <w:tcW w:w="3969" w:type="dxa"/>
            <w:shd w:val="clear" w:color="auto" w:fill="DEC8EE"/>
          </w:tcPr>
          <w:p w14:paraId="11AE892E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Details of how that service improvement will be measured or evidenced</w:t>
            </w:r>
          </w:p>
          <w:p w14:paraId="6FD15E4F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4E1BEA2B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19C43B9F" w14:textId="77777777" w:rsidTr="00FD6720">
        <w:tc>
          <w:tcPr>
            <w:tcW w:w="3969" w:type="dxa"/>
            <w:shd w:val="clear" w:color="auto" w:fill="DEC8EE"/>
          </w:tcPr>
          <w:p w14:paraId="561D2073" w14:textId="5A70AF86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Details of how the service improvement has or will be shared with service users to show the organisation has listened and learn</w:t>
            </w:r>
            <w:r w:rsidR="002E7021">
              <w:rPr>
                <w:rFonts w:cs="Arial"/>
                <w:szCs w:val="24"/>
              </w:rPr>
              <w:t>ed</w:t>
            </w:r>
          </w:p>
          <w:p w14:paraId="3672BB50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6A88B63D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  <w:tr w:rsidR="00952D4D" w14:paraId="7DD63069" w14:textId="77777777" w:rsidTr="00FD6720">
        <w:tc>
          <w:tcPr>
            <w:tcW w:w="3969" w:type="dxa"/>
            <w:shd w:val="clear" w:color="auto" w:fill="DEC8EE"/>
          </w:tcPr>
          <w:p w14:paraId="18300719" w14:textId="77777777" w:rsidR="00952D4D" w:rsidRPr="00952D4D" w:rsidRDefault="00952D4D" w:rsidP="00FB42B8">
            <w:pPr>
              <w:rPr>
                <w:rFonts w:cs="Arial"/>
                <w:szCs w:val="24"/>
              </w:rPr>
            </w:pPr>
            <w:r w:rsidRPr="00952D4D">
              <w:rPr>
                <w:rFonts w:cs="Arial"/>
                <w:szCs w:val="24"/>
              </w:rPr>
              <w:t>Summary of the feedback captured from all relevant parties on the complaint handling service</w:t>
            </w:r>
          </w:p>
          <w:p w14:paraId="058D16BD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  <w:tc>
          <w:tcPr>
            <w:tcW w:w="5052" w:type="dxa"/>
            <w:shd w:val="clear" w:color="auto" w:fill="auto"/>
          </w:tcPr>
          <w:p w14:paraId="10ADFD2C" w14:textId="77777777" w:rsidR="00952D4D" w:rsidRPr="00952D4D" w:rsidRDefault="00952D4D" w:rsidP="00FB42B8">
            <w:pPr>
              <w:rPr>
                <w:b/>
                <w:bCs/>
                <w:szCs w:val="24"/>
              </w:rPr>
            </w:pPr>
          </w:p>
        </w:tc>
      </w:tr>
    </w:tbl>
    <w:p w14:paraId="40086689" w14:textId="16B87AFF" w:rsidR="00725F9D" w:rsidRPr="00952D4D" w:rsidRDefault="00725F9D" w:rsidP="00952D4D">
      <w:pPr>
        <w:rPr>
          <w:color w:val="FF0000"/>
          <w:szCs w:val="24"/>
        </w:rPr>
      </w:pPr>
    </w:p>
    <w:sectPr w:rsidR="00725F9D" w:rsidRPr="00952D4D" w:rsidSect="005564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0F495" w14:textId="77777777" w:rsidR="00527CDC" w:rsidRDefault="00527CDC" w:rsidP="00B9253A">
      <w:pPr>
        <w:spacing w:after="0" w:line="240" w:lineRule="auto"/>
      </w:pPr>
      <w:r>
        <w:separator/>
      </w:r>
    </w:p>
  </w:endnote>
  <w:endnote w:type="continuationSeparator" w:id="0">
    <w:p w14:paraId="2F092D2A" w14:textId="77777777" w:rsidR="00527CDC" w:rsidRDefault="00527CDC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4DEB4" w14:textId="77777777" w:rsidR="00827B7A" w:rsidRDefault="00827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ABCB3" w14:textId="77777777" w:rsidR="00527CDC" w:rsidRDefault="00527CDC" w:rsidP="00B9253A">
      <w:pPr>
        <w:spacing w:after="0" w:line="240" w:lineRule="auto"/>
      </w:pPr>
      <w:r>
        <w:separator/>
      </w:r>
    </w:p>
  </w:footnote>
  <w:footnote w:type="continuationSeparator" w:id="0">
    <w:p w14:paraId="09E7BD70" w14:textId="77777777" w:rsidR="00527CDC" w:rsidRDefault="00527CDC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13FCE" w14:textId="77777777" w:rsidR="00827B7A" w:rsidRDefault="00827B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12FD5" w14:textId="77777777" w:rsidR="00827B7A" w:rsidRDefault="00827B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0B002A81" w:rsidR="00F40612" w:rsidRDefault="009F09D9" w:rsidP="005564E3">
    <w:pPr>
      <w:tabs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D1606FE" wp14:editId="76590DB4">
          <wp:simplePos x="0" y="0"/>
          <wp:positionH relativeFrom="margin">
            <wp:posOffset>3792071</wp:posOffset>
          </wp:positionH>
          <wp:positionV relativeFrom="paragraph">
            <wp:posOffset>52294</wp:posOffset>
          </wp:positionV>
          <wp:extent cx="2054860" cy="903605"/>
          <wp:effectExtent l="0" t="0" r="2540" b="0"/>
          <wp:wrapTopAndBottom/>
          <wp:docPr id="7" name="Picture 7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167873" wp14:editId="14EEB69C">
          <wp:simplePos x="0" y="0"/>
          <wp:positionH relativeFrom="margin">
            <wp:posOffset>0</wp:posOffset>
          </wp:positionH>
          <wp:positionV relativeFrom="paragraph">
            <wp:posOffset>-1905</wp:posOffset>
          </wp:positionV>
          <wp:extent cx="2590165" cy="934085"/>
          <wp:effectExtent l="0" t="0" r="635" b="0"/>
          <wp:wrapTopAndBottom/>
          <wp:docPr id="1" name="Picture 1" descr="UK Central Government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K Central Government Complaint Standards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removePersonalInformation/>
  <w:removeDateAndTime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2627F"/>
    <w:rsid w:val="0003111A"/>
    <w:rsid w:val="000418B2"/>
    <w:rsid w:val="00041979"/>
    <w:rsid w:val="000425FA"/>
    <w:rsid w:val="000438FF"/>
    <w:rsid w:val="00057673"/>
    <w:rsid w:val="0006336E"/>
    <w:rsid w:val="0006670A"/>
    <w:rsid w:val="000667A5"/>
    <w:rsid w:val="00066C33"/>
    <w:rsid w:val="000739E2"/>
    <w:rsid w:val="0007788C"/>
    <w:rsid w:val="00080C80"/>
    <w:rsid w:val="000845B5"/>
    <w:rsid w:val="00086EE1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2CDD"/>
    <w:rsid w:val="00125EA7"/>
    <w:rsid w:val="0012629F"/>
    <w:rsid w:val="001337C3"/>
    <w:rsid w:val="001351B0"/>
    <w:rsid w:val="00136346"/>
    <w:rsid w:val="00136F52"/>
    <w:rsid w:val="00136FBD"/>
    <w:rsid w:val="00161398"/>
    <w:rsid w:val="001671D2"/>
    <w:rsid w:val="00177180"/>
    <w:rsid w:val="00182119"/>
    <w:rsid w:val="00184491"/>
    <w:rsid w:val="00187BF1"/>
    <w:rsid w:val="00191853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55AA5"/>
    <w:rsid w:val="002633AD"/>
    <w:rsid w:val="0027145A"/>
    <w:rsid w:val="0027267B"/>
    <w:rsid w:val="002740F1"/>
    <w:rsid w:val="00277176"/>
    <w:rsid w:val="00281D33"/>
    <w:rsid w:val="00285F81"/>
    <w:rsid w:val="002873FC"/>
    <w:rsid w:val="00293844"/>
    <w:rsid w:val="002A4E5F"/>
    <w:rsid w:val="002B7CE6"/>
    <w:rsid w:val="002D1145"/>
    <w:rsid w:val="002D71DF"/>
    <w:rsid w:val="002E0B48"/>
    <w:rsid w:val="002E1E71"/>
    <w:rsid w:val="002E5D0D"/>
    <w:rsid w:val="002E7021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69A0"/>
    <w:rsid w:val="0037773F"/>
    <w:rsid w:val="00382140"/>
    <w:rsid w:val="00387FA4"/>
    <w:rsid w:val="003A3CFA"/>
    <w:rsid w:val="003B0D21"/>
    <w:rsid w:val="003B3B34"/>
    <w:rsid w:val="003B5752"/>
    <w:rsid w:val="003C4577"/>
    <w:rsid w:val="003C5900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C4148"/>
    <w:rsid w:val="004E17A0"/>
    <w:rsid w:val="004E4418"/>
    <w:rsid w:val="004E7429"/>
    <w:rsid w:val="004F2DFE"/>
    <w:rsid w:val="00523FC9"/>
    <w:rsid w:val="00526A61"/>
    <w:rsid w:val="00527520"/>
    <w:rsid w:val="00527CDC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2EB6"/>
    <w:rsid w:val="005D3F1F"/>
    <w:rsid w:val="005D667B"/>
    <w:rsid w:val="005E3EDA"/>
    <w:rsid w:val="005E447A"/>
    <w:rsid w:val="005F4B3B"/>
    <w:rsid w:val="0060585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A12CC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6A47"/>
    <w:rsid w:val="0073770B"/>
    <w:rsid w:val="00742C18"/>
    <w:rsid w:val="00743DF4"/>
    <w:rsid w:val="00745644"/>
    <w:rsid w:val="00746B71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457B"/>
    <w:rsid w:val="007851AF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19B2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27B7A"/>
    <w:rsid w:val="008318A0"/>
    <w:rsid w:val="00832E74"/>
    <w:rsid w:val="008363FA"/>
    <w:rsid w:val="00837FC2"/>
    <w:rsid w:val="00842D4E"/>
    <w:rsid w:val="008463F5"/>
    <w:rsid w:val="00850355"/>
    <w:rsid w:val="00852A67"/>
    <w:rsid w:val="00853019"/>
    <w:rsid w:val="00862A3C"/>
    <w:rsid w:val="008751BD"/>
    <w:rsid w:val="0087799A"/>
    <w:rsid w:val="00882763"/>
    <w:rsid w:val="00882C72"/>
    <w:rsid w:val="0088384F"/>
    <w:rsid w:val="008A7247"/>
    <w:rsid w:val="008B0B1F"/>
    <w:rsid w:val="008B59D8"/>
    <w:rsid w:val="008B6CBA"/>
    <w:rsid w:val="008C447E"/>
    <w:rsid w:val="008E559B"/>
    <w:rsid w:val="00900736"/>
    <w:rsid w:val="00907842"/>
    <w:rsid w:val="00916CB5"/>
    <w:rsid w:val="00927A50"/>
    <w:rsid w:val="0093066E"/>
    <w:rsid w:val="009376D1"/>
    <w:rsid w:val="00940642"/>
    <w:rsid w:val="009436C8"/>
    <w:rsid w:val="00952D4D"/>
    <w:rsid w:val="009547F2"/>
    <w:rsid w:val="0095573F"/>
    <w:rsid w:val="00957232"/>
    <w:rsid w:val="009626C1"/>
    <w:rsid w:val="009634F3"/>
    <w:rsid w:val="009643C6"/>
    <w:rsid w:val="009766BE"/>
    <w:rsid w:val="00981961"/>
    <w:rsid w:val="00985DE6"/>
    <w:rsid w:val="00986481"/>
    <w:rsid w:val="009A32C3"/>
    <w:rsid w:val="009A4AFC"/>
    <w:rsid w:val="009A4C9A"/>
    <w:rsid w:val="009A7791"/>
    <w:rsid w:val="009B2312"/>
    <w:rsid w:val="009B3DBB"/>
    <w:rsid w:val="009B4CAF"/>
    <w:rsid w:val="009C628F"/>
    <w:rsid w:val="009D3891"/>
    <w:rsid w:val="009E3BF6"/>
    <w:rsid w:val="009E4D90"/>
    <w:rsid w:val="009F09D9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0CD"/>
    <w:rsid w:val="00B127FF"/>
    <w:rsid w:val="00B17A37"/>
    <w:rsid w:val="00B30792"/>
    <w:rsid w:val="00B4289F"/>
    <w:rsid w:val="00B43911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2C44"/>
    <w:rsid w:val="00B93D0C"/>
    <w:rsid w:val="00B960F2"/>
    <w:rsid w:val="00BA03BA"/>
    <w:rsid w:val="00BA0F08"/>
    <w:rsid w:val="00BB1297"/>
    <w:rsid w:val="00BC455A"/>
    <w:rsid w:val="00BC4D45"/>
    <w:rsid w:val="00BE60D6"/>
    <w:rsid w:val="00BF680C"/>
    <w:rsid w:val="00BF6ACC"/>
    <w:rsid w:val="00C010F7"/>
    <w:rsid w:val="00C03BCD"/>
    <w:rsid w:val="00C131DB"/>
    <w:rsid w:val="00C238C6"/>
    <w:rsid w:val="00C32912"/>
    <w:rsid w:val="00C32A16"/>
    <w:rsid w:val="00C53A30"/>
    <w:rsid w:val="00C6068F"/>
    <w:rsid w:val="00C62C6C"/>
    <w:rsid w:val="00C659F9"/>
    <w:rsid w:val="00C73F0B"/>
    <w:rsid w:val="00C74B07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5695"/>
    <w:rsid w:val="00D775CE"/>
    <w:rsid w:val="00D77D3F"/>
    <w:rsid w:val="00D839FF"/>
    <w:rsid w:val="00D87CD1"/>
    <w:rsid w:val="00D94DF8"/>
    <w:rsid w:val="00DA1D6A"/>
    <w:rsid w:val="00DA20B0"/>
    <w:rsid w:val="00DB37EF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52FD4"/>
    <w:rsid w:val="00E6674C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E43F4"/>
    <w:rsid w:val="00EE7CDD"/>
    <w:rsid w:val="00EF38B3"/>
    <w:rsid w:val="00F04139"/>
    <w:rsid w:val="00F06FE1"/>
    <w:rsid w:val="00F141F6"/>
    <w:rsid w:val="00F30C07"/>
    <w:rsid w:val="00F4003D"/>
    <w:rsid w:val="00F40612"/>
    <w:rsid w:val="00F41E99"/>
    <w:rsid w:val="00F426FC"/>
    <w:rsid w:val="00F43E7D"/>
    <w:rsid w:val="00F47E27"/>
    <w:rsid w:val="00F50ECE"/>
    <w:rsid w:val="00F6500C"/>
    <w:rsid w:val="00F741E6"/>
    <w:rsid w:val="00F743C3"/>
    <w:rsid w:val="00F84E40"/>
    <w:rsid w:val="00F9365F"/>
    <w:rsid w:val="00F955D5"/>
    <w:rsid w:val="00FA1679"/>
    <w:rsid w:val="00FA37ED"/>
    <w:rsid w:val="00FA4DFB"/>
    <w:rsid w:val="00FA6D32"/>
    <w:rsid w:val="00FA7A97"/>
    <w:rsid w:val="00FC118C"/>
    <w:rsid w:val="00FC2D13"/>
    <w:rsid w:val="00FC6A14"/>
    <w:rsid w:val="00FD18A0"/>
    <w:rsid w:val="00FD5FEE"/>
    <w:rsid w:val="00FD6720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1DF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ighlightbox-pullouttext">
    <w:name w:val="Highlight box - pull out text"/>
    <w:basedOn w:val="Normal"/>
    <w:link w:val="Highlightbox-pullouttext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Highlightbox-pullouttextChar">
    <w:name w:val="Highlight box - pull out text Char"/>
    <w:basedOn w:val="DefaultParagraphFont"/>
    <w:link w:val="Highlightbox-pullouttext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link w:val="BoxtextChar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Highlightbox-pullouttext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Highlightbox-pullouttext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Highlightbox-pullouttext"/>
    <w:link w:val="TipsChar"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Highlightbox-pullouttext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  <w:style w:type="paragraph" w:customStyle="1" w:styleId="Textoptionsandinstructions">
    <w:name w:val="Text options and instructions"/>
    <w:basedOn w:val="Boxtext"/>
    <w:link w:val="TextoptionsandinstructionsChar"/>
    <w:qFormat/>
    <w:rsid w:val="002D71DF"/>
    <w:rPr>
      <w:color w:val="365F91" w:themeColor="accent1" w:themeShade="BF"/>
    </w:rPr>
  </w:style>
  <w:style w:type="character" w:customStyle="1" w:styleId="BoxtextChar">
    <w:name w:val="Box text Char"/>
    <w:basedOn w:val="Findoutmore-Style1Char"/>
    <w:link w:val="Boxtext"/>
    <w:uiPriority w:val="5"/>
    <w:rsid w:val="002D71DF"/>
    <w:rPr>
      <w:rFonts w:ascii="Trebuchet MS" w:eastAsia="Arial" w:hAnsi="Trebuchet MS" w:cs="Arial"/>
      <w:bCs w:val="0"/>
      <w:noProof/>
      <w:sz w:val="24"/>
      <w:shd w:val="clear" w:color="auto" w:fill="FFFFFF" w:themeFill="background1"/>
    </w:rPr>
  </w:style>
  <w:style w:type="character" w:customStyle="1" w:styleId="TextoptionsandinstructionsChar">
    <w:name w:val="Text options and instructions Char"/>
    <w:basedOn w:val="BoxtextChar"/>
    <w:link w:val="Textoptionsandinstructions"/>
    <w:rsid w:val="002D71DF"/>
    <w:rPr>
      <w:rFonts w:ascii="Trebuchet MS" w:eastAsia="Arial" w:hAnsi="Trebuchet MS" w:cs="Arial"/>
      <w:bCs w:val="0"/>
      <w:noProof/>
      <w:color w:val="365F91" w:themeColor="accent1" w:themeShade="BF"/>
      <w:sz w:val="24"/>
      <w:shd w:val="clear" w:color="auto" w:fill="FFFFFF" w:themeFill="background1"/>
    </w:rPr>
  </w:style>
  <w:style w:type="paragraph" w:customStyle="1" w:styleId="Subheading">
    <w:name w:val="Subheading"/>
    <w:basedOn w:val="Boxtext"/>
    <w:link w:val="SubheadingChar"/>
    <w:qFormat/>
    <w:rsid w:val="002D71DF"/>
    <w:rPr>
      <w:b/>
      <w:bCs/>
    </w:rPr>
  </w:style>
  <w:style w:type="character" w:customStyle="1" w:styleId="SubheadingChar">
    <w:name w:val="Subheading Char"/>
    <w:basedOn w:val="BoxtextChar"/>
    <w:link w:val="Subheading"/>
    <w:rsid w:val="002D71DF"/>
    <w:rPr>
      <w:rFonts w:ascii="Trebuchet MS" w:eastAsia="Arial" w:hAnsi="Trebuchet MS" w:cs="Arial"/>
      <w:b/>
      <w:bCs/>
      <w:noProof/>
      <w:sz w:val="24"/>
      <w:shd w:val="clear" w:color="auto" w:fill="FFFFFF" w:themeFill="background1"/>
    </w:rPr>
  </w:style>
  <w:style w:type="paragraph" w:styleId="Header">
    <w:name w:val="header"/>
    <w:basedOn w:val="Normal"/>
    <w:link w:val="HeaderChar"/>
    <w:uiPriority w:val="99"/>
    <w:unhideWhenUsed/>
    <w:rsid w:val="00827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B7A"/>
    <w:rPr>
      <w:rFonts w:ascii="Trebuchet MS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DC4384-5660-4973-BD05-C52AD07A86C9}">
  <ds:schemaRefs>
    <ds:schemaRef ds:uri="cccd6172-beaa-4ed0-997d-6f445a9fd170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2431c274-0ee2-4ccd-a331-27e7073c455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0E9B81-B314-453A-A7FC-0C7E9A86C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31c274-0ee2-4ccd-a331-27e7073c4558"/>
    <ds:schemaRef ds:uri="cccd6172-beaa-4ed0-997d-6f445a9fd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6BEDC3-906C-4AF8-BF57-8CC2028E286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2024-10-08T10:02:00Z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  <property fmtid="{D5CDD505-2E9C-101B-9397-08002B2CF9AE}" pid="3" name="MediaServiceImageTags">
    <vt:lpwstr/>
  </property>
</Properties>
</file>